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四川文理学院花草种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文件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1"/>
        <w:jc w:val="left"/>
        <w:textAlignment w:val="auto"/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校内绿化的需要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，四川文理学院决定购买一批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花草种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面向社会公开采购比选承包商。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（具体要求见报价表中项目特征）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二、比选文件要求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1、技术标内容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（1）公司负责人（或法定代表人）身份证明文件；是委托的，应有公司负责人（或法定代表人）的委托书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（2）公司营业执照等相关资质文件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2、经济标内容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（1）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按采购项目清单及要求报价，且所报总价不得高于预算价。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）上述资料均需加盖公司鲜章，一式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份（其中正本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份，副本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份），密封在一个文件包内，在密封包的密封处加盖公司鲜章或由法定代表人或委托代理人签字。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比选文件递交时间及地点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1、比选文件递交截止时间：202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3年2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日上午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、比选时间：202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日上午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9:10。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、比选地点：四川文理学院莲湖校区望月楼会议室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四、比选办法</w:t>
      </w:r>
    </w:p>
    <w:p>
      <w:pPr>
        <w:pStyle w:val="6"/>
        <w:spacing w:line="380" w:lineRule="exact"/>
        <w:ind w:firstLine="48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采购单位将依据各意向承包商的报价，经评审后的最低价确定为中标承包商，最低价一致的意向承包商需现场进行抽签确定。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询问和质疑联系方式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李老师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联系电话：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18281885013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040" w:firstLineChars="18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四川文理学院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后勤服务处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5320" w:firstLineChars="19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二〇二三年二月二十日</w:t>
      </w: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lang w:eastAsia="zh-CN"/>
        </w:rPr>
      </w:pPr>
    </w:p>
    <w:p>
      <w:pPr>
        <w:pStyle w:val="2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报价表</w:t>
      </w:r>
    </w:p>
    <w:p>
      <w:pPr>
        <w:pStyle w:val="6"/>
        <w:bidi w:val="0"/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项目：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四川文理学院花草种采购</w:t>
      </w:r>
    </w:p>
    <w:tbl>
      <w:tblPr>
        <w:tblStyle w:val="11"/>
        <w:tblpPr w:leftFromText="180" w:rightFromText="180" w:vertAnchor="page" w:horzAnchor="page" w:tblpX="1323" w:tblpY="3362"/>
        <w:tblW w:w="96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37"/>
        <w:gridCol w:w="1689"/>
        <w:gridCol w:w="786"/>
        <w:gridCol w:w="1386"/>
        <w:gridCol w:w="1310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特征描述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斤数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单价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百日菊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高杆、混色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蓝标黑麦草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格桑花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高杆、混色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生物有机肥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有效活菌数≥0.20亿/克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有机质≥20％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合计金额（元）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供应商名称（盖单位公章）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法定代表人或授权代表（签字或盖章）：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0"/>
                <w:right w:val="none" w:color="auto" w:sz="0" w:space="4"/>
              </w:pBdr>
              <w:tabs>
                <w:tab w:val="left" w:pos="3117"/>
                <w:tab w:val="center" w:pos="4511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日期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：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备注：1.报价含运费和税费及所有相关费用；2.按甲方要求配送至指定地点。</w:t>
            </w:r>
          </w:p>
        </w:tc>
      </w:tr>
    </w:tbl>
    <w:p>
      <w:pPr>
        <w:pStyle w:val="2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尚巍手书简">
    <w:panose1 w:val="00020600040101010101"/>
    <w:charset w:val="86"/>
    <w:family w:val="auto"/>
    <w:pitch w:val="default"/>
    <w:sig w:usb0="8000001F" w:usb1="1A0F781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OTE0NDdjNmU4ZWU0YWNmN2M0MzE5NDY3ZjgzYmYifQ=="/>
  </w:docVars>
  <w:rsids>
    <w:rsidRoot w:val="06AE1774"/>
    <w:rsid w:val="00050BFA"/>
    <w:rsid w:val="005173AE"/>
    <w:rsid w:val="005C02AF"/>
    <w:rsid w:val="00A620A7"/>
    <w:rsid w:val="00A64C26"/>
    <w:rsid w:val="00C1782F"/>
    <w:rsid w:val="00EB306D"/>
    <w:rsid w:val="00F71448"/>
    <w:rsid w:val="01EC2B89"/>
    <w:rsid w:val="06AE1774"/>
    <w:rsid w:val="06B24960"/>
    <w:rsid w:val="08092667"/>
    <w:rsid w:val="097A26B6"/>
    <w:rsid w:val="0A8E5C97"/>
    <w:rsid w:val="0D290002"/>
    <w:rsid w:val="0E91453D"/>
    <w:rsid w:val="0EEE1F22"/>
    <w:rsid w:val="135414DB"/>
    <w:rsid w:val="15994443"/>
    <w:rsid w:val="18250B5F"/>
    <w:rsid w:val="188D46EA"/>
    <w:rsid w:val="1ED64E5D"/>
    <w:rsid w:val="25505888"/>
    <w:rsid w:val="26454C17"/>
    <w:rsid w:val="278B2E99"/>
    <w:rsid w:val="2ABC4BB3"/>
    <w:rsid w:val="2EE16338"/>
    <w:rsid w:val="2F0567FE"/>
    <w:rsid w:val="30EF7080"/>
    <w:rsid w:val="32D8010C"/>
    <w:rsid w:val="33DD48A3"/>
    <w:rsid w:val="35FB4883"/>
    <w:rsid w:val="361161B9"/>
    <w:rsid w:val="37D34928"/>
    <w:rsid w:val="3F60330F"/>
    <w:rsid w:val="40F92C1F"/>
    <w:rsid w:val="421B2968"/>
    <w:rsid w:val="42772FBA"/>
    <w:rsid w:val="42933225"/>
    <w:rsid w:val="47AB3286"/>
    <w:rsid w:val="48516B82"/>
    <w:rsid w:val="49251887"/>
    <w:rsid w:val="4D0F02B1"/>
    <w:rsid w:val="4E316791"/>
    <w:rsid w:val="4F57738B"/>
    <w:rsid w:val="4FE91602"/>
    <w:rsid w:val="518C0DA2"/>
    <w:rsid w:val="527B11CD"/>
    <w:rsid w:val="54D65083"/>
    <w:rsid w:val="56226294"/>
    <w:rsid w:val="5ECA612C"/>
    <w:rsid w:val="5EF44326"/>
    <w:rsid w:val="60C25FA0"/>
    <w:rsid w:val="611C2F2E"/>
    <w:rsid w:val="61FA6B9C"/>
    <w:rsid w:val="633C51D7"/>
    <w:rsid w:val="6395347C"/>
    <w:rsid w:val="648D270F"/>
    <w:rsid w:val="66F6165E"/>
    <w:rsid w:val="69504190"/>
    <w:rsid w:val="69FD1592"/>
    <w:rsid w:val="6AF87740"/>
    <w:rsid w:val="6D322CC7"/>
    <w:rsid w:val="6E9317A7"/>
    <w:rsid w:val="6EF159D1"/>
    <w:rsid w:val="705F37F1"/>
    <w:rsid w:val="72255A30"/>
    <w:rsid w:val="72423B23"/>
    <w:rsid w:val="757C1C26"/>
    <w:rsid w:val="758234E0"/>
    <w:rsid w:val="7ADB139D"/>
    <w:rsid w:val="7B755C80"/>
    <w:rsid w:val="7CC22F6E"/>
    <w:rsid w:val="7FE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napToGrid w:val="0"/>
      <w:spacing w:line="300" w:lineRule="auto"/>
      <w:ind w:firstLine="643" w:firstLineChars="200"/>
    </w:pPr>
    <w:rPr>
      <w:rFonts w:ascii="Cambria" w:hAnsi="Cambria" w:cs="宋体"/>
      <w:sz w:val="24"/>
      <w:lang w:eastAsia="en-US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9">
    <w:name w:val="Body Text First Indent"/>
    <w:basedOn w:val="6"/>
    <w:qFormat/>
    <w:uiPriority w:val="0"/>
    <w:pPr>
      <w:widowControl w:val="0"/>
      <w:snapToGrid w:val="0"/>
      <w:spacing w:line="300" w:lineRule="auto"/>
      <w:ind w:firstLine="420" w:firstLineChars="100"/>
      <w:jc w:val="both"/>
    </w:pPr>
    <w:rPr>
      <w:rFonts w:ascii="Cambria" w:hAnsi="Cambria" w:eastAsia="宋体" w:cs="宋体"/>
      <w:kern w:val="2"/>
      <w:sz w:val="24"/>
      <w:szCs w:val="21"/>
      <w:lang w:val="en-US" w:eastAsia="en-US" w:bidi="ar-SA"/>
    </w:rPr>
  </w:style>
  <w:style w:type="table" w:styleId="11">
    <w:name w:val="Table Grid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1126</Words>
  <Characters>1240</Characters>
  <Lines>12</Lines>
  <Paragraphs>3</Paragraphs>
  <TotalTime>19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2020-05-07T01:37:00Z</dcterms:created>
  <dc:creator>王文奇</dc:creator>
  <cp:lastModifiedBy>小城小事0</cp:lastModifiedBy>
  <cp:lastPrinted>2020-05-11T09:08:00Z</cp:lastPrinted>
  <dcterms:modified xsi:type="dcterms:W3CDTF">2023-02-20T08:54:22Z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95B8FF53502E49A09FF656AB7A32C8C0</vt:lpwstr>
  </property>
</Properties>
</file>