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9月2-3日校车运行时刻</w:t>
      </w:r>
    </w:p>
    <w:tbl>
      <w:tblPr>
        <w:tblStyle w:val="3"/>
        <w:tblW w:w="7571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76"/>
        <w:gridCol w:w="322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579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06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2017-09-01T09:18:45Z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