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莲湖校区泽园3-6号宿舍供电主线扩容项目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采购比选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经学校领导同意，决定对莲湖校区泽园3-6号宿舍供电主线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扩容，</w:t>
      </w:r>
      <w:r>
        <w:rPr>
          <w:rFonts w:hint="eastAsia" w:ascii="仿宋" w:hAnsi="仿宋" w:eastAsia="仿宋" w:cs="仿宋"/>
          <w:sz w:val="32"/>
          <w:szCs w:val="32"/>
        </w:rPr>
        <w:t>现面向社会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</w:t>
      </w:r>
      <w:r>
        <w:rPr>
          <w:rFonts w:hint="eastAsia" w:ascii="仿宋" w:hAnsi="仿宋" w:eastAsia="仿宋" w:cs="仿宋"/>
          <w:sz w:val="32"/>
          <w:szCs w:val="32"/>
        </w:rPr>
        <w:t>采购比选供应商。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莲湖校区泽园3-6号宿舍供电主线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扩容</w:t>
      </w:r>
      <w:r>
        <w:rPr>
          <w:rFonts w:hint="eastAsia" w:ascii="仿宋" w:hAnsi="仿宋" w:eastAsia="仿宋" w:cs="仿宋"/>
          <w:sz w:val="32"/>
          <w:szCs w:val="32"/>
        </w:rPr>
        <w:t>。（具体要求见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莲湖校区泽园3-6号宿舍供电主线扩容项目</w:t>
      </w:r>
      <w:r>
        <w:rPr>
          <w:rFonts w:hint="eastAsia" w:ascii="仿宋" w:hAnsi="仿宋" w:eastAsia="仿宋" w:cs="仿宋"/>
          <w:sz w:val="32"/>
          <w:szCs w:val="32"/>
        </w:rPr>
        <w:t>工程清单报价表中项目特征）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二、比选文件要求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1、技术标内容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（1）公司负责人（或法定代表人）身份证明文件；是委托的，应有公司负责人（或法定代表人）的委托书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（2）公司营业执照等相关资质文件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56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（3）保修期限1年（承诺书）。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2、经济标内容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莲湖校区泽园3-6号宿舍供电主线扩容项目</w:t>
      </w:r>
      <w:r>
        <w:rPr>
          <w:rFonts w:hint="eastAsia" w:ascii="仿宋" w:hAnsi="仿宋" w:eastAsia="仿宋" w:cs="仿宋"/>
          <w:sz w:val="32"/>
          <w:szCs w:val="32"/>
        </w:rPr>
        <w:t>报下浮比例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结算时按照实际结算总价的下浮比例进行结算。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上述资料均需加盖公司鲜章，一式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份（其中正本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份，副本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份），密封在一个文件包内，在密封包的密封处加盖公司鲜章或由法定代表人或委托代理人签字。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四、比选文件递交时间及地点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1、比选文件递交截止时间：2020年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日上午10点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（北京时间）；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、比选时间：2020年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日上午10点整（北京时间）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、比选地点：四川文理学院莲湖校区望月楼会议室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会议室如有调整另行通知。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比选办法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采购单位</w:t>
      </w:r>
      <w:r>
        <w:rPr>
          <w:rFonts w:hint="eastAsia" w:ascii="仿宋" w:hAnsi="仿宋" w:eastAsia="仿宋" w:cs="仿宋"/>
          <w:sz w:val="32"/>
          <w:szCs w:val="32"/>
        </w:rPr>
        <w:t>将依据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供应商第一轮</w:t>
      </w:r>
      <w:r>
        <w:rPr>
          <w:rFonts w:hint="eastAsia" w:ascii="仿宋" w:hAnsi="仿宋" w:eastAsia="仿宋" w:cs="仿宋"/>
          <w:sz w:val="32"/>
          <w:szCs w:val="32"/>
        </w:rPr>
        <w:t>报价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下浮比例最高者</w:t>
      </w:r>
      <w:r>
        <w:rPr>
          <w:rFonts w:hint="eastAsia" w:ascii="仿宋" w:hAnsi="仿宋" w:eastAsia="仿宋" w:cs="仿宋"/>
          <w:sz w:val="32"/>
          <w:szCs w:val="32"/>
        </w:rPr>
        <w:t>确定中标供应商，下浮比例一致的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需现场进行抽签确定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中标</w:t>
      </w:r>
      <w:r>
        <w:rPr>
          <w:rFonts w:hint="eastAsia" w:ascii="仿宋" w:hAnsi="仿宋" w:eastAsia="仿宋" w:cs="仿宋"/>
          <w:sz w:val="32"/>
          <w:szCs w:val="32"/>
        </w:rPr>
        <w:t>采购商；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询问和质疑联系方式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舒老师</w:t>
      </w:r>
      <w:r>
        <w:rPr>
          <w:rFonts w:hint="eastAsia" w:ascii="仿宋" w:hAnsi="仿宋" w:eastAsia="仿宋" w:cs="仿宋"/>
          <w:sz w:val="32"/>
          <w:szCs w:val="32"/>
        </w:rPr>
        <w:t xml:space="preserve">        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0818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-2830667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5120" w:firstLineChars="1600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二〇二〇年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二十六日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莲湖校区泽园3-6号宿舍供电主线扩容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工程清单报价表</w:t>
      </w:r>
    </w:p>
    <w:p>
      <w:pPr>
        <w:pStyle w:val="2"/>
        <w:rPr>
          <w:rFonts w:hint="eastAsia"/>
        </w:rPr>
      </w:pPr>
    </w:p>
    <w:tbl>
      <w:tblPr>
        <w:tblStyle w:val="5"/>
        <w:tblW w:w="9615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727"/>
        <w:gridCol w:w="820"/>
        <w:gridCol w:w="1146"/>
        <w:gridCol w:w="1146"/>
        <w:gridCol w:w="3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9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82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14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单价（元）</w:t>
            </w:r>
          </w:p>
        </w:tc>
        <w:tc>
          <w:tcPr>
            <w:tcW w:w="114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金额（元）</w:t>
            </w:r>
          </w:p>
        </w:tc>
        <w:tc>
          <w:tcPr>
            <w:tcW w:w="387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项目特征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898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泥土地面挖沟及回填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73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12.50 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912.50 </w:t>
            </w:r>
          </w:p>
        </w:tc>
        <w:tc>
          <w:tcPr>
            <w:tcW w:w="3878" w:type="dxa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zh-CN"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处理位置：宿舍外草坪，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zh-CN" w:bidi="ar"/>
              </w:rPr>
              <w:t>地面为普通泥土，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人工开挖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zh-CN" w:bidi="ar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长度73m，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zh-CN" w:bidi="ar"/>
              </w:rPr>
              <w:t>深度70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zh-CN" w:bidi="ar"/>
              </w:rPr>
              <w:t>mm，宽度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zh-CN" w:bidi="ar"/>
              </w:rPr>
              <w:t>0mm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zh-CN" w:bidi="ar"/>
              </w:rPr>
              <w:t>3.人工回填夯实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898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混凝土路面挖沟及回填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18.00 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216.00 </w:t>
            </w:r>
          </w:p>
        </w:tc>
        <w:tc>
          <w:tcPr>
            <w:tcW w:w="387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1.处理位置：明月楼外路面坡道切割机割缝、破碎机破除混凝土路面后进行开挖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2.长度12m，深度700mm，宽度500mm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3.人工回填夯实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898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混凝土路面挖沟及回填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5.5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18.00 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99.00 </w:t>
            </w:r>
          </w:p>
        </w:tc>
        <w:tc>
          <w:tcPr>
            <w:tcW w:w="387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1.处理位置：明月楼外路面坡道切割机割缝、破碎机破除混凝土路面后进行开挖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2.长度5.5m，深度700mm，宽度500mm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3.人工回填夯实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4.此处为明月楼食堂外路面下穿管线，地下管道情况暂不清楚，该项为暂列金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898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拆除路沿石及地砖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41.50 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166.00 </w:t>
            </w:r>
          </w:p>
        </w:tc>
        <w:tc>
          <w:tcPr>
            <w:tcW w:w="38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拆除需开破路面两边埋线所需的路沿石及地面人性面砖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2.覆土回填，水泥砂浆贴砖原样恢复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898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新建检查维修井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座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1040.00 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2080.00 </w:t>
            </w:r>
          </w:p>
        </w:tc>
        <w:tc>
          <w:tcPr>
            <w:tcW w:w="38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1.洞口尺寸600mm*600mm，含相应尺寸混凝土矩形井盖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2.碎石或水泥砂浆垫层、M7.5砖砌井，水泥砂浆抹面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3.井口深度需与埋管深度协调一致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898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电缆铺设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m 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192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.00 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21120.00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3878" w:type="dxa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1.选用黑象品牌铝芯4*240+120电缆，实际数量以现场为准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2.含敷设、下埋、安装等费用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898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埋线钢管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120.00 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2880.00 </w:t>
            </w:r>
          </w:p>
        </w:tc>
        <w:tc>
          <w:tcPr>
            <w:tcW w:w="38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1.地下行车路面埋线无缝钢管2根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2.钢管直径φ=150mm</w:t>
            </w:r>
          </w:p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3.含安装、敷设等费用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898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埋线塑料管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180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5400.00 </w:t>
            </w:r>
          </w:p>
        </w:tc>
        <w:tc>
          <w:tcPr>
            <w:tcW w:w="38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1.电缆专用碳素波纹保护套管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2.波纹管直径φ≤160mm</w:t>
            </w:r>
          </w:p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3.含安装、敷设等费用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898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混凝土路面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120.00 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720.00 </w:t>
            </w:r>
          </w:p>
        </w:tc>
        <w:tc>
          <w:tcPr>
            <w:tcW w:w="38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1.原土回填，强夯路基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2.碎石、煤渣、水泥干砂道路基层处理，压实厚度20mm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3.C25道路混凝土浇注道路面层，厚度20mm</w:t>
            </w:r>
          </w:p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4.含人、材、机等费用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1898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混凝土路面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2.8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120.00 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336.00 </w:t>
            </w:r>
          </w:p>
        </w:tc>
        <w:tc>
          <w:tcPr>
            <w:tcW w:w="38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1.原土回填，强夯路基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2.碎石、煤渣、水泥干砂道路基层处理，压实厚度200mm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3.C25道路混凝土浇注道路面层，厚度200mm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4.含人、材、机等费用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5.此处为明月楼食堂外路面下穿管线，地下管道情况暂不清楚，该项为暂列金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8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电缆安全提示桩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200.00 </w:t>
            </w:r>
          </w:p>
        </w:tc>
        <w:tc>
          <w:tcPr>
            <w:tcW w:w="38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1.在相应位置，相应距离搭设安全提示桩</w:t>
            </w:r>
          </w:p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2.水泥砂浆浇注埋设桩根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8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相关辅材及安装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300.00 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300.00 </w:t>
            </w:r>
          </w:p>
        </w:tc>
        <w:tc>
          <w:tcPr>
            <w:tcW w:w="38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1.拆除原接线头，新线接头含线鼻子及人工等所有辅材费用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98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清洁费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500.00 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500.00 </w:t>
            </w:r>
          </w:p>
        </w:tc>
        <w:tc>
          <w:tcPr>
            <w:tcW w:w="38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1.清理恢复施工现场，建渣需运出校外自行处理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98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税金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3143.66</w:t>
            </w:r>
          </w:p>
        </w:tc>
        <w:tc>
          <w:tcPr>
            <w:tcW w:w="3878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zh-CN" w:bidi="ar"/>
              </w:rPr>
              <w:t>按9%计算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98" w:type="dxa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   计</w:t>
            </w:r>
          </w:p>
        </w:tc>
        <w:tc>
          <w:tcPr>
            <w:tcW w:w="383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38073.16</w:t>
            </w:r>
            <w:r>
              <w:rPr>
                <w:rFonts w:hint="eastAsia" w:ascii="宋体" w:hAnsi="宋体" w:cs="宋体"/>
                <w:szCs w:val="21"/>
              </w:rPr>
              <w:t xml:space="preserve"> 元</w:t>
            </w:r>
          </w:p>
        </w:tc>
        <w:tc>
          <w:tcPr>
            <w:tcW w:w="38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zh-CN" w:bidi="ar"/>
              </w:rPr>
              <w:t>完成该项目的所有费用。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898" w:type="dxa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结算总价</w:t>
            </w:r>
            <w:r>
              <w:rPr>
                <w:rFonts w:hint="eastAsia" w:ascii="仿宋" w:hAnsi="仿宋" w:eastAsia="仿宋" w:cs="仿宋"/>
                <w:bCs/>
              </w:rPr>
              <w:t>下浮比例</w:t>
            </w:r>
          </w:p>
        </w:tc>
        <w:tc>
          <w:tcPr>
            <w:tcW w:w="7717" w:type="dxa"/>
            <w:gridSpan w:val="5"/>
            <w:vAlign w:val="center"/>
          </w:tcPr>
          <w:p>
            <w:pPr>
              <w:ind w:firstLine="3360" w:firstLineChars="16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%（签字和盖章：             ）</w:t>
            </w:r>
          </w:p>
        </w:tc>
      </w:tr>
    </w:tbl>
    <w:p>
      <w:pPr>
        <w:pStyle w:val="2"/>
        <w:ind w:firstLine="480"/>
        <w:rPr>
          <w:rFonts w:hint="eastAsia" w:ascii="仿宋" w:hAnsi="仿宋" w:eastAsia="仿宋" w:cs="仿宋"/>
          <w:lang w:eastAsia="zh-CN"/>
        </w:rPr>
      </w:pPr>
    </w:p>
    <w:p>
      <w:pPr>
        <w:spacing w:line="640" w:lineRule="exact"/>
        <w:rPr>
          <w:rFonts w:hint="eastAsia" w:ascii="仿宋" w:hAnsi="仿宋" w:eastAsia="仿宋" w:cs="仿宋"/>
          <w:color w:val="FF000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E1774"/>
    <w:rsid w:val="00050BFA"/>
    <w:rsid w:val="005173AE"/>
    <w:rsid w:val="005C02AF"/>
    <w:rsid w:val="00A620A7"/>
    <w:rsid w:val="00A64C26"/>
    <w:rsid w:val="00B70F89"/>
    <w:rsid w:val="00C1782F"/>
    <w:rsid w:val="00EB306D"/>
    <w:rsid w:val="00F71448"/>
    <w:rsid w:val="01EC2B89"/>
    <w:rsid w:val="032438D1"/>
    <w:rsid w:val="06AE1774"/>
    <w:rsid w:val="08092667"/>
    <w:rsid w:val="09EB3D6C"/>
    <w:rsid w:val="135414DB"/>
    <w:rsid w:val="14B23F66"/>
    <w:rsid w:val="15994443"/>
    <w:rsid w:val="19A76A46"/>
    <w:rsid w:val="2294056B"/>
    <w:rsid w:val="239736F3"/>
    <w:rsid w:val="24376DC0"/>
    <w:rsid w:val="25460A8B"/>
    <w:rsid w:val="2613132B"/>
    <w:rsid w:val="278B2E99"/>
    <w:rsid w:val="2B0B4C7C"/>
    <w:rsid w:val="2EE16338"/>
    <w:rsid w:val="305038E0"/>
    <w:rsid w:val="31647BBF"/>
    <w:rsid w:val="32D8010C"/>
    <w:rsid w:val="35A94B4F"/>
    <w:rsid w:val="369C48B1"/>
    <w:rsid w:val="37D34928"/>
    <w:rsid w:val="3CA36E5C"/>
    <w:rsid w:val="40F92C1F"/>
    <w:rsid w:val="421B2968"/>
    <w:rsid w:val="42772FBA"/>
    <w:rsid w:val="44BD52B2"/>
    <w:rsid w:val="45323A63"/>
    <w:rsid w:val="461F46C7"/>
    <w:rsid w:val="479859E7"/>
    <w:rsid w:val="48B36010"/>
    <w:rsid w:val="48EA3DE1"/>
    <w:rsid w:val="49251887"/>
    <w:rsid w:val="4D0F02B1"/>
    <w:rsid w:val="54D65083"/>
    <w:rsid w:val="55507667"/>
    <w:rsid w:val="5D592720"/>
    <w:rsid w:val="5EF44326"/>
    <w:rsid w:val="629E1FF0"/>
    <w:rsid w:val="687B7F39"/>
    <w:rsid w:val="758234E0"/>
    <w:rsid w:val="761F1965"/>
    <w:rsid w:val="78AD662D"/>
    <w:rsid w:val="79A82F03"/>
    <w:rsid w:val="7B3F3364"/>
    <w:rsid w:val="7CC2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300" w:lineRule="auto"/>
      <w:ind w:firstLine="643" w:firstLineChars="200"/>
    </w:pPr>
    <w:rPr>
      <w:rFonts w:ascii="Cambria" w:hAnsi="Cambria" w:cs="宋体"/>
      <w:sz w:val="24"/>
      <w:lang w:eastAsia="en-US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261</Words>
  <Characters>1494</Characters>
  <Lines>12</Lines>
  <Paragraphs>3</Paragraphs>
  <TotalTime>8</TotalTime>
  <ScaleCrop>false</ScaleCrop>
  <LinksUpToDate>false</LinksUpToDate>
  <CharactersWithSpaces>1752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2020-05-07T01:37:00Z</dcterms:created>
  <dc:creator>王文奇</dc:creator>
  <cp:lastModifiedBy>小城小事0</cp:lastModifiedBy>
  <cp:lastPrinted>2020-05-25T01:39:00Z</cp:lastPrinted>
  <dcterms:modified xsi:type="dcterms:W3CDTF">2020-05-26T02:14:15Z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