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80" w:lineRule="auto"/>
        <w:ind w:firstLine="4160"/>
        <w:jc w:val="lef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四川文理学院后勤服务处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食堂油烟净化设备采购文件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为进一步规范食堂实施设备，拟采购两台油烟净化设备和厨房油烟抽风机</w:t>
      </w:r>
      <w:r>
        <w:rPr>
          <w:rFonts w:hint="eastAsia" w:ascii="仿宋" w:hAnsi="仿宋" w:eastAsia="仿宋" w:cs="仿宋"/>
          <w:sz w:val="32"/>
          <w:szCs w:val="32"/>
        </w:rPr>
        <w:t>，现面向社会公开采购比选供应商。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一、基本要求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油烟净化设备和厨房油烟抽风机采购及安装。（具体要求见清单）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（1）公司负责人（或法定代表人）身份证明文件；是委托的，应有公司负责人（或法定代表人）的委托书。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（2）公司营业执照等相关资质文件。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（3）设备参数完全符合招标要求。</w:t>
      </w:r>
    </w:p>
    <w:p>
      <w:pPr>
        <w:snapToGrid w:val="0"/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（4）保修期限1年（提供承诺书）。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2、经济标内容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根据油烟净化设备和厨房油烟抽风机采购报价，报价单中需报设备品牌及型号，且所报总价不得高于预算价，高于预算价的投标无效。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比选时提供报价单（附后）及保修承诺书各一份（加盖公章），密封在一个文件包内，在密封包的密封处加盖公司鲜章或由法定代表人或委托代理人签字。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1、比选文件递交截止时间：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2021年4月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日9：00时前。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2、比选时间：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2021年4月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日9：00时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四川文理学院莲湖校区望月楼会议室，会议室如有调整另行通知。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四、比选办法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采购单位将依据供应商所报总价最低者确定中标供应商（如只有一家报名，将采取现场谈价方式，如有两家及以上报名，将采取现场比价方式）。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五、询问和质疑联系方式</w:t>
      </w:r>
    </w:p>
    <w:p>
      <w:pPr>
        <w:widowControl/>
        <w:wordWrap w:val="0"/>
        <w:ind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联系人：阳老师     联系电话：13558533650</w:t>
      </w:r>
    </w:p>
    <w:p>
      <w:pPr>
        <w:widowControl/>
        <w:wordWrap w:val="0"/>
        <w:ind w:firstLine="5440" w:firstLineChars="17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widowControl/>
        <w:wordWrap w:val="0"/>
        <w:ind w:firstLine="5440" w:firstLineChars="17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widowControl/>
        <w:wordWrap w:val="0"/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四川文理学院后勤服务处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                      二〇二一年四月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日</w:t>
      </w:r>
    </w:p>
    <w:p>
      <w:pPr>
        <w:widowControl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采购内容及报价单</w:t>
      </w:r>
    </w:p>
    <w:tbl>
      <w:tblPr>
        <w:tblStyle w:val="6"/>
        <w:tblW w:w="9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16"/>
        <w:gridCol w:w="1605"/>
        <w:gridCol w:w="836"/>
        <w:gridCol w:w="851"/>
        <w:gridCol w:w="709"/>
        <w:gridCol w:w="1275"/>
        <w:gridCol w:w="1418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品牌型号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金额(元)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油烟净化器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底空静电式油烟净化器，风量6000立方米/h，净化率97%。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必须填报品牌型号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3千瓦厨房油烟抽风机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必须填报品牌型号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二楼净化器安装辅材及人工工资等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需踏勘现场，所报单价包含安装到位的所有费用。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一楼净化器和风机安装辅材及人工工资等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需踏勘现场，所报单价包含安装到位的所有费用。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含税总价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供应商单位名称：                      （加盖公章）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联系人：</w:t>
      </w:r>
    </w:p>
    <w:p>
      <w:pPr>
        <w:rPr>
          <w:b/>
          <w:sz w:val="4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524DC"/>
    <w:multiLevelType w:val="singleLevel"/>
    <w:tmpl w:val="8BE524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C6"/>
    <w:rsid w:val="002D6DC0"/>
    <w:rsid w:val="005255C6"/>
    <w:rsid w:val="006F0467"/>
    <w:rsid w:val="007637C6"/>
    <w:rsid w:val="007F7897"/>
    <w:rsid w:val="0098103D"/>
    <w:rsid w:val="0098439B"/>
    <w:rsid w:val="00BA5E69"/>
    <w:rsid w:val="00D655BE"/>
    <w:rsid w:val="04A34484"/>
    <w:rsid w:val="14DD3B46"/>
    <w:rsid w:val="3B137045"/>
    <w:rsid w:val="3EF56FB2"/>
    <w:rsid w:val="5AD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238</Words>
  <Characters>1359</Characters>
  <Lines>11</Lines>
  <Paragraphs>3</Paragraphs>
  <TotalTime>184</TotalTime>
  <ScaleCrop>false</ScaleCrop>
  <LinksUpToDate>false</LinksUpToDate>
  <CharactersWithSpaces>1594</CharactersWithSpaces>
  <Application>WPS Office_11.1.0.10064_F1E327BC-269C-435d-A152-05C5408002CA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2021-04-01T08:35:00Z</dcterms:created>
  <dc:creator>admin</dc:creator>
  <cp:lastModifiedBy>Administrator</cp:lastModifiedBy>
  <cp:lastPrinted>2021-04-02T03:04:08Z</cp:lastPrinted>
  <dcterms:modified xsi:type="dcterms:W3CDTF">2021-04-02T04:20:07Z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</Properties>
</file>