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仿宋" w:hAnsi="仿宋" w:eastAsia="仿宋" w:cs="仿宋"/>
          <w:b/>
          <w:bCs/>
          <w:sz w:val="30"/>
          <w:szCs w:val="30"/>
        </w:rPr>
      </w:pPr>
      <w:r>
        <w:rPr>
          <w:rFonts w:hint="eastAsia" w:ascii="仿宋" w:hAnsi="仿宋" w:eastAsia="仿宋" w:cs="仿宋"/>
          <w:b/>
          <w:bCs/>
          <w:sz w:val="30"/>
          <w:szCs w:val="30"/>
        </w:rPr>
        <w:t>四川文理学院</w:t>
      </w:r>
    </w:p>
    <w:p>
      <w:pPr>
        <w:spacing w:line="380" w:lineRule="exact"/>
        <w:jc w:val="center"/>
        <w:rPr>
          <w:rFonts w:ascii="仿宋" w:hAnsi="仿宋" w:eastAsia="仿宋" w:cs="仿宋"/>
          <w:b/>
          <w:bCs/>
          <w:sz w:val="30"/>
          <w:szCs w:val="30"/>
        </w:rPr>
      </w:pPr>
      <w:r>
        <w:rPr>
          <w:rFonts w:hint="eastAsia" w:ascii="仿宋" w:hAnsi="仿宋" w:eastAsia="仿宋" w:cs="仿宋"/>
          <w:b/>
          <w:bCs/>
          <w:sz w:val="30"/>
          <w:szCs w:val="30"/>
        </w:rPr>
        <w:t>后勤服务处人脸识别签到系统采购比选文件</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因学校发展的需要，决定采购一套人脸识别签到系统，现面向社会公开采购比选承包商。</w:t>
      </w:r>
    </w:p>
    <w:p>
      <w:pPr>
        <w:spacing w:line="380" w:lineRule="exact"/>
        <w:ind w:firstLine="480" w:firstLineChars="200"/>
        <w:rPr>
          <w:rFonts w:ascii="仿宋" w:hAnsi="仿宋" w:eastAsia="仿宋" w:cs="仿宋"/>
          <w:bCs/>
          <w:sz w:val="24"/>
          <w:szCs w:val="24"/>
        </w:rPr>
      </w:pPr>
      <w:r>
        <w:rPr>
          <w:rFonts w:hint="eastAsia" w:ascii="仿宋" w:hAnsi="仿宋" w:eastAsia="仿宋" w:cs="仿宋"/>
          <w:bCs/>
          <w:sz w:val="24"/>
          <w:szCs w:val="24"/>
        </w:rPr>
        <w:t>一、基本要求</w:t>
      </w:r>
    </w:p>
    <w:p>
      <w:pPr>
        <w:spacing w:line="3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安装人脸识别签到系统。（具体要求见采购清单）</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二、比选文件要求</w:t>
      </w:r>
    </w:p>
    <w:p>
      <w:pPr>
        <w:spacing w:line="380" w:lineRule="exact"/>
        <w:ind w:firstLine="480" w:firstLineChars="200"/>
        <w:rPr>
          <w:rFonts w:ascii="仿宋" w:hAnsi="仿宋" w:eastAsia="仿宋" w:cs="仿宋"/>
          <w:b/>
          <w:bCs/>
          <w:sz w:val="24"/>
          <w:szCs w:val="24"/>
        </w:rPr>
      </w:pPr>
      <w:r>
        <w:rPr>
          <w:rFonts w:hint="eastAsia" w:ascii="仿宋" w:hAnsi="仿宋" w:eastAsia="仿宋" w:cs="仿宋"/>
          <w:sz w:val="24"/>
          <w:szCs w:val="24"/>
        </w:rPr>
        <w:t>1、技术标内容</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（1）公司负责人（或法定代表人）身份证明文件；是委托的，应有公司负责人（或法定代表人）的委托书。</w:t>
      </w:r>
    </w:p>
    <w:p>
      <w:pPr>
        <w:pStyle w:val="2"/>
        <w:spacing w:line="380" w:lineRule="exact"/>
        <w:ind w:firstLine="480"/>
        <w:rPr>
          <w:rFonts w:ascii="仿宋" w:hAnsi="仿宋" w:eastAsia="仿宋" w:cs="仿宋"/>
          <w:szCs w:val="24"/>
          <w:lang w:eastAsia="zh-CN"/>
        </w:rPr>
      </w:pPr>
      <w:r>
        <w:rPr>
          <w:rFonts w:hint="eastAsia" w:ascii="仿宋" w:hAnsi="仿宋" w:eastAsia="仿宋" w:cs="仿宋"/>
          <w:szCs w:val="24"/>
          <w:lang w:eastAsia="zh-CN"/>
        </w:rPr>
        <w:t xml:space="preserve">（2）质保期1年（提供承诺函）。   </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2、经济标内容</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（1）根据招标文件所附报价表填报下浮比例。</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（2）各投标单位应本着公平公正、合理竞争的态度进行投标报价，不得恶意低价应标，若评标委员会裁定有恶意低价应标者，有权直接废除其投标资格。</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上述资料均需加盖公司鲜章，一式叁份（其中正本壹份，副本两份），密封在一个文件包内，在密封包的密封处加盖公司鲜章或由法定代表人或委托代理人签字。</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三、比选文件递交时间及地点</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1、比选文件递交截止时间：2022年8月19日9:25；</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2、比选时间：2022年8月19日9:30。</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3、比选地点：四川文理学院莲湖校区望月楼会议室，如有调整另行通知。</w:t>
      </w:r>
    </w:p>
    <w:p>
      <w:pPr>
        <w:spacing w:line="380" w:lineRule="exact"/>
        <w:ind w:firstLine="480" w:firstLineChars="200"/>
        <w:rPr>
          <w:rFonts w:ascii="仿宋" w:hAnsi="仿宋" w:eastAsia="仿宋" w:cs="仿宋"/>
          <w:bCs/>
          <w:sz w:val="24"/>
          <w:szCs w:val="24"/>
        </w:rPr>
      </w:pPr>
      <w:r>
        <w:rPr>
          <w:rFonts w:hint="eastAsia" w:ascii="仿宋" w:hAnsi="仿宋" w:eastAsia="仿宋" w:cs="仿宋"/>
          <w:bCs/>
          <w:sz w:val="24"/>
          <w:szCs w:val="24"/>
        </w:rPr>
        <w:t>四、比选办法</w:t>
      </w:r>
    </w:p>
    <w:p>
      <w:pPr>
        <w:pStyle w:val="2"/>
        <w:spacing w:line="380" w:lineRule="exact"/>
        <w:ind w:firstLine="480"/>
        <w:rPr>
          <w:rFonts w:eastAsia="仿宋"/>
          <w:szCs w:val="24"/>
          <w:lang w:eastAsia="zh-CN"/>
        </w:rPr>
      </w:pPr>
      <w:r>
        <w:rPr>
          <w:rFonts w:hint="eastAsia" w:ascii="仿宋" w:hAnsi="仿宋" w:eastAsia="仿宋" w:cs="仿宋"/>
          <w:szCs w:val="24"/>
          <w:lang w:eastAsia="zh-CN"/>
        </w:rPr>
        <w:t>采购单位将依据各意向承包商的报价，经评审后的最低价确定为中标承包商，最低价一致的意向承包商需现场进行抽签确定；（如只有一家意向承包商参与竞标，则通过现场谈价方式确定项目金额；如只有两家意向承包商参与竞标，仍采用经评审最低价中标办法确定中标承包商。）。</w:t>
      </w:r>
    </w:p>
    <w:p>
      <w:pPr>
        <w:spacing w:line="380" w:lineRule="exact"/>
        <w:ind w:firstLine="480" w:firstLineChars="200"/>
        <w:rPr>
          <w:rFonts w:ascii="仿宋" w:hAnsi="仿宋" w:eastAsia="仿宋" w:cs="仿宋"/>
          <w:bCs/>
          <w:sz w:val="24"/>
          <w:szCs w:val="24"/>
        </w:rPr>
      </w:pPr>
      <w:r>
        <w:rPr>
          <w:rFonts w:hint="eastAsia" w:ascii="仿宋" w:hAnsi="仿宋" w:eastAsia="仿宋" w:cs="仿宋"/>
          <w:bCs/>
          <w:sz w:val="24"/>
          <w:szCs w:val="24"/>
        </w:rPr>
        <w:t>五、询问和质疑联系方式</w:t>
      </w:r>
    </w:p>
    <w:p>
      <w:pPr>
        <w:spacing w:line="380" w:lineRule="exact"/>
        <w:ind w:firstLine="480" w:firstLineChars="200"/>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吴志刚</w:t>
      </w:r>
      <w:r>
        <w:rPr>
          <w:rFonts w:hint="eastAsia" w:ascii="仿宋" w:hAnsi="仿宋" w:eastAsia="仿宋" w:cs="仿宋"/>
          <w:sz w:val="24"/>
          <w:szCs w:val="24"/>
        </w:rPr>
        <w:t xml:space="preserve">                              </w:t>
      </w:r>
    </w:p>
    <w:p>
      <w:pPr>
        <w:pStyle w:val="2"/>
        <w:spacing w:line="380" w:lineRule="exact"/>
        <w:ind w:firstLine="480"/>
        <w:rPr>
          <w:rFonts w:hint="eastAsia" w:ascii="仿宋" w:hAnsi="仿宋" w:eastAsia="仿宋" w:cs="仿宋"/>
          <w:szCs w:val="24"/>
          <w:lang w:val="en-US" w:eastAsia="zh-CN"/>
        </w:rPr>
      </w:pPr>
      <w:r>
        <w:rPr>
          <w:rFonts w:hint="eastAsia" w:ascii="仿宋" w:hAnsi="仿宋" w:eastAsia="仿宋" w:cs="仿宋"/>
          <w:szCs w:val="24"/>
          <w:lang w:eastAsia="zh-CN"/>
        </w:rPr>
        <w:t>联系电话：</w:t>
      </w:r>
      <w:r>
        <w:rPr>
          <w:rFonts w:hint="eastAsia" w:ascii="仿宋" w:hAnsi="仿宋" w:eastAsia="仿宋" w:cs="仿宋"/>
          <w:szCs w:val="24"/>
          <w:lang w:val="en-US" w:eastAsia="zh-CN"/>
        </w:rPr>
        <w:t>13684206242</w:t>
      </w:r>
    </w:p>
    <w:p>
      <w:pPr>
        <w:pStyle w:val="3"/>
        <w:rPr>
          <w:rFonts w:hint="eastAsia" w:ascii="仿宋" w:hAnsi="仿宋" w:eastAsia="仿宋" w:cs="仿宋"/>
          <w:szCs w:val="24"/>
          <w:lang w:val="en-US" w:eastAsia="zh-CN"/>
        </w:rPr>
      </w:pPr>
    </w:p>
    <w:p>
      <w:pPr>
        <w:pStyle w:val="3"/>
        <w:rPr>
          <w:rFonts w:hint="default" w:ascii="仿宋" w:hAnsi="仿宋" w:eastAsia="仿宋" w:cs="仿宋"/>
          <w:szCs w:val="24"/>
          <w:lang w:val="en-US" w:eastAsia="zh-CN"/>
        </w:rPr>
      </w:pPr>
    </w:p>
    <w:p>
      <w:pPr>
        <w:spacing w:line="3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四川文理学院后勤服务处 </w:t>
      </w:r>
    </w:p>
    <w:p>
      <w:pPr>
        <w:spacing w:line="380" w:lineRule="exact"/>
        <w:ind w:firstLine="3360" w:firstLineChars="1400"/>
        <w:rPr>
          <w:rFonts w:ascii="仿宋" w:hAnsi="仿宋" w:eastAsia="仿宋" w:cs="仿宋"/>
          <w:sz w:val="24"/>
          <w:szCs w:val="24"/>
        </w:rPr>
      </w:pPr>
      <w:r>
        <w:rPr>
          <w:rFonts w:hint="eastAsia" w:ascii="仿宋" w:hAnsi="仿宋" w:eastAsia="仿宋" w:cs="仿宋"/>
          <w:sz w:val="24"/>
          <w:szCs w:val="24"/>
        </w:rPr>
        <w:t>二〇二二年八月十二日</w:t>
      </w:r>
    </w:p>
    <w:p>
      <w:pPr>
        <w:pStyle w:val="5"/>
        <w:pBdr>
          <w:bottom w:val="none" w:color="auto" w:sz="0" w:space="0"/>
        </w:pBdr>
        <w:tabs>
          <w:tab w:val="left" w:pos="3117"/>
          <w:tab w:val="center" w:pos="4511"/>
          <w:tab w:val="clear" w:pos="4153"/>
          <w:tab w:val="clear" w:pos="8306"/>
        </w:tabs>
        <w:snapToGrid/>
        <w:spacing w:line="360" w:lineRule="auto"/>
        <w:jc w:val="center"/>
        <w:rPr>
          <w:rFonts w:ascii="宋体" w:hAnsi="宋体"/>
          <w:b/>
          <w:sz w:val="32"/>
          <w:szCs w:val="32"/>
        </w:rPr>
      </w:pPr>
    </w:p>
    <w:p>
      <w:pPr>
        <w:widowControl/>
        <w:jc w:val="left"/>
        <w:rPr>
          <w:rFonts w:ascii="宋体" w:hAnsi="宋体" w:cs="Times New Roman"/>
          <w:b/>
          <w:kern w:val="0"/>
          <w:sz w:val="32"/>
          <w:szCs w:val="32"/>
        </w:rPr>
      </w:pPr>
      <w:r>
        <w:rPr>
          <w:rFonts w:ascii="宋体" w:hAnsi="宋体"/>
          <w:b/>
          <w:sz w:val="32"/>
          <w:szCs w:val="32"/>
        </w:rPr>
        <w:br w:type="page"/>
      </w:r>
    </w:p>
    <w:p>
      <w:pPr>
        <w:pStyle w:val="5"/>
        <w:pBdr>
          <w:bottom w:val="none" w:color="auto" w:sz="0" w:space="0"/>
        </w:pBdr>
        <w:tabs>
          <w:tab w:val="left" w:pos="3117"/>
          <w:tab w:val="center" w:pos="4511"/>
          <w:tab w:val="clear" w:pos="4153"/>
          <w:tab w:val="clear" w:pos="8306"/>
        </w:tabs>
        <w:snapToGrid/>
        <w:spacing w:line="360" w:lineRule="auto"/>
        <w:jc w:val="center"/>
        <w:rPr>
          <w:rFonts w:ascii="宋体" w:hAnsi="宋体"/>
          <w:b/>
          <w:sz w:val="32"/>
          <w:szCs w:val="32"/>
        </w:rPr>
      </w:pPr>
      <w:r>
        <w:rPr>
          <w:rFonts w:hint="eastAsia" w:ascii="宋体" w:hAnsi="宋体"/>
          <w:b/>
          <w:sz w:val="32"/>
          <w:szCs w:val="32"/>
        </w:rPr>
        <w:t>报价表及采购清单</w:t>
      </w: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73"/>
        <w:gridCol w:w="483"/>
        <w:gridCol w:w="4053"/>
        <w:gridCol w:w="567"/>
        <w:gridCol w:w="708"/>
        <w:gridCol w:w="810"/>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8" w:type="dxa"/>
            <w:gridSpan w:val="2"/>
            <w:vAlign w:val="center"/>
          </w:tcPr>
          <w:p>
            <w:pPr>
              <w:pStyle w:val="9"/>
              <w:widowControl/>
              <w:spacing w:line="360" w:lineRule="auto"/>
              <w:ind w:firstLine="0" w:firstLineChars="0"/>
              <w:jc w:val="center"/>
              <w:rPr>
                <w:rFonts w:ascii="宋体" w:hAnsi="宋体"/>
                <w:b/>
                <w:sz w:val="21"/>
                <w:szCs w:val="24"/>
              </w:rPr>
            </w:pPr>
            <w:r>
              <w:rPr>
                <w:rFonts w:ascii="宋体" w:hAnsi="宋体"/>
                <w:b/>
                <w:sz w:val="21"/>
                <w:szCs w:val="24"/>
              </w:rPr>
              <w:t>项目名称</w:t>
            </w:r>
          </w:p>
        </w:tc>
        <w:tc>
          <w:tcPr>
            <w:tcW w:w="7090" w:type="dxa"/>
            <w:gridSpan w:val="6"/>
            <w:vAlign w:val="center"/>
          </w:tcPr>
          <w:p>
            <w:pPr>
              <w:pStyle w:val="9"/>
              <w:widowControl/>
              <w:spacing w:line="360" w:lineRule="auto"/>
              <w:ind w:firstLine="0" w:firstLineChars="0"/>
              <w:jc w:val="center"/>
              <w:rPr>
                <w:rFonts w:ascii="宋体" w:hAnsi="宋体"/>
                <w:b/>
                <w:sz w:val="21"/>
                <w:szCs w:val="24"/>
              </w:rPr>
            </w:pPr>
            <w:r>
              <w:rPr>
                <w:rFonts w:hint="eastAsia" w:ascii="宋体" w:hAnsi="宋体"/>
                <w:b/>
                <w:sz w:val="21"/>
                <w:szCs w:val="24"/>
              </w:rPr>
              <w:t>后勤服务处人脸识别签到系统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68" w:type="dxa"/>
            <w:gridSpan w:val="2"/>
            <w:vAlign w:val="center"/>
          </w:tcPr>
          <w:p>
            <w:pPr>
              <w:pStyle w:val="9"/>
              <w:widowControl/>
              <w:spacing w:line="360" w:lineRule="auto"/>
              <w:ind w:firstLine="0" w:firstLineChars="0"/>
              <w:jc w:val="center"/>
              <w:rPr>
                <w:rFonts w:ascii="宋体" w:hAnsi="宋体"/>
                <w:b/>
                <w:sz w:val="21"/>
                <w:szCs w:val="24"/>
              </w:rPr>
            </w:pPr>
            <w:r>
              <w:rPr>
                <w:rFonts w:ascii="宋体" w:hAnsi="宋体"/>
                <w:b/>
                <w:sz w:val="21"/>
                <w:szCs w:val="24"/>
              </w:rPr>
              <w:t>供应商名称</w:t>
            </w:r>
          </w:p>
        </w:tc>
        <w:tc>
          <w:tcPr>
            <w:tcW w:w="7090" w:type="dxa"/>
            <w:gridSpan w:val="6"/>
            <w:vAlign w:val="center"/>
          </w:tcPr>
          <w:p>
            <w:pPr>
              <w:pStyle w:val="9"/>
              <w:widowControl/>
              <w:spacing w:line="360" w:lineRule="auto"/>
              <w:ind w:firstLine="0" w:firstLineChars="0"/>
              <w:jc w:val="center"/>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95" w:type="dxa"/>
            <w:vAlign w:val="center"/>
          </w:tcPr>
          <w:p>
            <w:pPr>
              <w:spacing w:line="360" w:lineRule="auto"/>
              <w:rPr>
                <w:rFonts w:ascii="宋体" w:hAnsi="宋体"/>
                <w:b/>
                <w:sz w:val="20"/>
                <w:szCs w:val="24"/>
              </w:rPr>
            </w:pPr>
            <w:r>
              <w:rPr>
                <w:rFonts w:hint="eastAsia" w:ascii="宋体" w:hAnsi="宋体"/>
                <w:b/>
                <w:sz w:val="20"/>
                <w:szCs w:val="24"/>
              </w:rPr>
              <w:t>序号</w:t>
            </w:r>
          </w:p>
        </w:tc>
        <w:tc>
          <w:tcPr>
            <w:tcW w:w="1173" w:type="dxa"/>
            <w:vAlign w:val="center"/>
          </w:tcPr>
          <w:p>
            <w:pPr>
              <w:pStyle w:val="9"/>
              <w:widowControl/>
              <w:spacing w:line="360" w:lineRule="auto"/>
              <w:ind w:firstLine="0" w:firstLineChars="0"/>
              <w:jc w:val="center"/>
              <w:rPr>
                <w:rFonts w:ascii="宋体" w:hAnsi="宋体"/>
                <w:b/>
                <w:sz w:val="20"/>
                <w:szCs w:val="24"/>
              </w:rPr>
            </w:pPr>
            <w:r>
              <w:rPr>
                <w:rFonts w:hint="eastAsia" w:ascii="宋体" w:hAnsi="宋体"/>
                <w:b/>
                <w:sz w:val="20"/>
                <w:szCs w:val="24"/>
              </w:rPr>
              <w:t>品名</w:t>
            </w:r>
          </w:p>
        </w:tc>
        <w:tc>
          <w:tcPr>
            <w:tcW w:w="4536" w:type="dxa"/>
            <w:gridSpan w:val="2"/>
            <w:vAlign w:val="center"/>
          </w:tcPr>
          <w:p>
            <w:pPr>
              <w:pStyle w:val="9"/>
              <w:widowControl/>
              <w:spacing w:line="360" w:lineRule="auto"/>
              <w:ind w:firstLine="0" w:firstLineChars="0"/>
              <w:jc w:val="center"/>
              <w:rPr>
                <w:rFonts w:ascii="宋体" w:hAnsi="宋体"/>
                <w:b/>
                <w:sz w:val="20"/>
                <w:szCs w:val="24"/>
              </w:rPr>
            </w:pPr>
            <w:r>
              <w:rPr>
                <w:rFonts w:ascii="宋体" w:hAnsi="宋体"/>
                <w:b/>
                <w:sz w:val="20"/>
                <w:szCs w:val="24"/>
              </w:rPr>
              <w:t>技术规格</w:t>
            </w:r>
          </w:p>
        </w:tc>
        <w:tc>
          <w:tcPr>
            <w:tcW w:w="567" w:type="dxa"/>
            <w:vAlign w:val="center"/>
          </w:tcPr>
          <w:p>
            <w:pPr>
              <w:pStyle w:val="9"/>
              <w:widowControl/>
              <w:spacing w:line="360" w:lineRule="auto"/>
              <w:ind w:firstLine="0" w:firstLineChars="0"/>
              <w:jc w:val="center"/>
              <w:rPr>
                <w:rFonts w:ascii="宋体" w:hAnsi="宋体"/>
                <w:b/>
                <w:sz w:val="20"/>
                <w:szCs w:val="24"/>
              </w:rPr>
            </w:pPr>
            <w:r>
              <w:rPr>
                <w:rFonts w:ascii="宋体" w:hAnsi="宋体"/>
                <w:b/>
                <w:sz w:val="20"/>
                <w:szCs w:val="24"/>
              </w:rPr>
              <w:t>单位</w:t>
            </w:r>
          </w:p>
        </w:tc>
        <w:tc>
          <w:tcPr>
            <w:tcW w:w="708" w:type="dxa"/>
            <w:vAlign w:val="center"/>
          </w:tcPr>
          <w:p>
            <w:pPr>
              <w:pStyle w:val="9"/>
              <w:widowControl/>
              <w:spacing w:line="360" w:lineRule="auto"/>
              <w:ind w:firstLine="0" w:firstLineChars="0"/>
              <w:jc w:val="center"/>
              <w:rPr>
                <w:rFonts w:ascii="宋体" w:hAnsi="宋体"/>
                <w:b/>
                <w:sz w:val="20"/>
                <w:szCs w:val="24"/>
              </w:rPr>
            </w:pPr>
            <w:r>
              <w:rPr>
                <w:rFonts w:ascii="宋体" w:hAnsi="宋体"/>
                <w:b/>
                <w:sz w:val="20"/>
                <w:szCs w:val="24"/>
              </w:rPr>
              <w:t>数量</w:t>
            </w:r>
          </w:p>
        </w:tc>
        <w:tc>
          <w:tcPr>
            <w:tcW w:w="810" w:type="dxa"/>
            <w:vAlign w:val="center"/>
          </w:tcPr>
          <w:p>
            <w:pPr>
              <w:pStyle w:val="9"/>
              <w:widowControl/>
              <w:spacing w:line="360" w:lineRule="auto"/>
              <w:ind w:firstLine="0" w:firstLineChars="0"/>
              <w:jc w:val="center"/>
              <w:rPr>
                <w:rFonts w:ascii="宋体" w:hAnsi="宋体"/>
                <w:b/>
                <w:sz w:val="20"/>
                <w:szCs w:val="24"/>
              </w:rPr>
            </w:pPr>
            <w:r>
              <w:rPr>
                <w:rFonts w:ascii="宋体" w:hAnsi="宋体"/>
                <w:b/>
                <w:sz w:val="20"/>
                <w:szCs w:val="24"/>
              </w:rPr>
              <w:t>单价</w:t>
            </w:r>
            <w:r>
              <w:rPr>
                <w:rFonts w:hint="eastAsia" w:ascii="宋体" w:hAnsi="宋体"/>
                <w:b/>
                <w:sz w:val="20"/>
                <w:szCs w:val="24"/>
              </w:rPr>
              <w:t>（元）</w:t>
            </w:r>
          </w:p>
        </w:tc>
        <w:tc>
          <w:tcPr>
            <w:tcW w:w="469" w:type="dxa"/>
            <w:vAlign w:val="center"/>
          </w:tcPr>
          <w:p>
            <w:pPr>
              <w:pStyle w:val="9"/>
              <w:widowControl/>
              <w:spacing w:line="360" w:lineRule="auto"/>
              <w:ind w:firstLine="0" w:firstLineChars="0"/>
              <w:jc w:val="center"/>
              <w:rPr>
                <w:rFonts w:ascii="宋体" w:hAnsi="宋体"/>
                <w:b/>
                <w:sz w:val="20"/>
                <w:szCs w:val="24"/>
              </w:rPr>
            </w:pPr>
            <w:r>
              <w:rPr>
                <w:rFonts w:ascii="宋体" w:hAnsi="宋体"/>
                <w:b/>
                <w:sz w:val="20"/>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95" w:type="dxa"/>
            <w:vAlign w:val="center"/>
          </w:tcPr>
          <w:p>
            <w:pPr>
              <w:spacing w:line="360" w:lineRule="auto"/>
              <w:rPr>
                <w:rFonts w:ascii="宋体" w:hAnsi="宋体"/>
                <w:szCs w:val="24"/>
              </w:rPr>
            </w:pPr>
            <w:r>
              <w:rPr>
                <w:rFonts w:hint="eastAsia" w:ascii="宋体" w:hAnsi="宋体"/>
                <w:szCs w:val="24"/>
              </w:rPr>
              <w:t>1</w:t>
            </w:r>
          </w:p>
        </w:tc>
        <w:tc>
          <w:tcPr>
            <w:tcW w:w="1173" w:type="dxa"/>
            <w:vAlign w:val="center"/>
          </w:tcPr>
          <w:p>
            <w:pPr>
              <w:pStyle w:val="9"/>
              <w:spacing w:line="360" w:lineRule="auto"/>
              <w:ind w:firstLine="0" w:firstLineChars="0"/>
              <w:jc w:val="center"/>
              <w:rPr>
                <w:rFonts w:hint="eastAsia" w:ascii="宋体" w:hAnsi="宋体"/>
                <w:sz w:val="21"/>
                <w:szCs w:val="24"/>
              </w:rPr>
            </w:pPr>
            <w:r>
              <w:rPr>
                <w:rFonts w:hint="eastAsia" w:ascii="宋体" w:hAnsi="宋体"/>
                <w:sz w:val="21"/>
                <w:szCs w:val="24"/>
              </w:rPr>
              <w:t>人脸识别指纹考勤一体机</w:t>
            </w:r>
          </w:p>
        </w:tc>
        <w:tc>
          <w:tcPr>
            <w:tcW w:w="4536" w:type="dxa"/>
            <w:gridSpan w:val="2"/>
            <w:vAlign w:val="center"/>
          </w:tcPr>
          <w:p>
            <w:pPr>
              <w:pStyle w:val="9"/>
              <w:spacing w:line="360" w:lineRule="auto"/>
              <w:ind w:firstLine="0" w:firstLineChars="0"/>
              <w:jc w:val="left"/>
              <w:rPr>
                <w:rFonts w:ascii="宋体" w:hAnsi="宋体"/>
                <w:sz w:val="21"/>
                <w:szCs w:val="24"/>
              </w:rPr>
            </w:pPr>
            <w:r>
              <w:rPr>
                <w:rFonts w:hint="eastAsia" w:ascii="宋体" w:hAnsi="宋体"/>
                <w:sz w:val="21"/>
                <w:szCs w:val="24"/>
              </w:rPr>
              <w:t>采用中控科技最新的ZEM600核心板，ZKFinger10.0指纹面部混合识别算法， iFace采用了嵌入式中控Multi-Bio CPU，主频为630MHZ，可以处理高达1:20000的1：N速度，符合人体工程学的外观设计，支持4.3寸全触摸TFT，有6个状态功能键，其它按键在TFT上全触摸操作。标配TCP/IP通讯方式，支持跨网段跨网关连接，提供二次开发接口。</w:t>
            </w:r>
          </w:p>
        </w:tc>
        <w:tc>
          <w:tcPr>
            <w:tcW w:w="567" w:type="dxa"/>
            <w:vAlign w:val="center"/>
          </w:tcPr>
          <w:p>
            <w:pPr>
              <w:pStyle w:val="9"/>
              <w:spacing w:line="360" w:lineRule="auto"/>
              <w:ind w:firstLine="0" w:firstLineChars="0"/>
              <w:jc w:val="center"/>
              <w:rPr>
                <w:rFonts w:ascii="宋体" w:hAnsi="宋体"/>
                <w:sz w:val="21"/>
                <w:szCs w:val="24"/>
              </w:rPr>
            </w:pPr>
            <w:r>
              <w:rPr>
                <w:rFonts w:ascii="宋体" w:hAnsi="宋体"/>
                <w:sz w:val="21"/>
                <w:szCs w:val="24"/>
              </w:rPr>
              <w:t>台</w:t>
            </w:r>
          </w:p>
        </w:tc>
        <w:tc>
          <w:tcPr>
            <w:tcW w:w="708" w:type="dxa"/>
            <w:vAlign w:val="center"/>
          </w:tcPr>
          <w:p>
            <w:pPr>
              <w:pStyle w:val="9"/>
              <w:spacing w:line="360" w:lineRule="auto"/>
              <w:ind w:firstLine="0" w:firstLineChars="0"/>
              <w:jc w:val="center"/>
              <w:rPr>
                <w:rFonts w:ascii="宋体" w:hAnsi="宋体"/>
                <w:sz w:val="21"/>
                <w:szCs w:val="24"/>
              </w:rPr>
            </w:pPr>
            <w:r>
              <w:rPr>
                <w:rFonts w:hint="eastAsia" w:ascii="宋体" w:hAnsi="宋体"/>
                <w:sz w:val="21"/>
                <w:szCs w:val="24"/>
              </w:rPr>
              <w:t>5</w:t>
            </w:r>
          </w:p>
        </w:tc>
        <w:tc>
          <w:tcPr>
            <w:tcW w:w="810" w:type="dxa"/>
            <w:vAlign w:val="center"/>
          </w:tcPr>
          <w:p>
            <w:pPr>
              <w:pStyle w:val="9"/>
              <w:spacing w:line="360" w:lineRule="auto"/>
              <w:ind w:firstLine="0" w:firstLineChars="0"/>
              <w:jc w:val="center"/>
              <w:rPr>
                <w:rFonts w:ascii="宋体" w:hAnsi="宋体"/>
                <w:sz w:val="21"/>
                <w:szCs w:val="24"/>
              </w:rPr>
            </w:pPr>
            <w:r>
              <w:rPr>
                <w:rFonts w:hint="eastAsia" w:ascii="宋体" w:hAnsi="宋体"/>
                <w:sz w:val="21"/>
                <w:szCs w:val="24"/>
              </w:rPr>
              <w:t>1750</w:t>
            </w:r>
          </w:p>
        </w:tc>
        <w:tc>
          <w:tcPr>
            <w:tcW w:w="469" w:type="dxa"/>
            <w:vAlign w:val="center"/>
          </w:tcPr>
          <w:p>
            <w:pPr>
              <w:pStyle w:val="9"/>
              <w:spacing w:line="360" w:lineRule="auto"/>
              <w:ind w:firstLine="0" w:firstLineChars="0"/>
              <w:jc w:val="center"/>
              <w:rPr>
                <w:rFonts w:ascii="宋体" w:hAnsi="宋体"/>
                <w:sz w:val="21"/>
                <w:szCs w:val="24"/>
              </w:rPr>
            </w:pPr>
            <w:r>
              <w:rPr>
                <w:rFonts w:hint="eastAsia" w:ascii="宋体" w:hAnsi="宋体"/>
                <w:sz w:val="21"/>
                <w:szCs w:val="24"/>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5" w:type="dxa"/>
            <w:vAlign w:val="center"/>
          </w:tcPr>
          <w:p>
            <w:pPr>
              <w:spacing w:line="360" w:lineRule="auto"/>
              <w:rPr>
                <w:rFonts w:ascii="宋体" w:hAnsi="宋体"/>
                <w:szCs w:val="24"/>
              </w:rPr>
            </w:pPr>
            <w:r>
              <w:rPr>
                <w:rFonts w:hint="eastAsia" w:ascii="宋体" w:hAnsi="宋体"/>
                <w:szCs w:val="24"/>
              </w:rPr>
              <w:t>2</w:t>
            </w:r>
          </w:p>
        </w:tc>
        <w:tc>
          <w:tcPr>
            <w:tcW w:w="1173" w:type="dxa"/>
            <w:vAlign w:val="center"/>
          </w:tcPr>
          <w:p>
            <w:pPr>
              <w:spacing w:line="360" w:lineRule="auto"/>
              <w:rPr>
                <w:rFonts w:hint="eastAsia" w:ascii="宋体" w:hAnsi="宋体"/>
                <w:szCs w:val="24"/>
              </w:rPr>
            </w:pPr>
            <w:r>
              <w:rPr>
                <w:rFonts w:hint="eastAsia" w:ascii="宋体" w:hAnsi="宋体"/>
                <w:szCs w:val="24"/>
              </w:rPr>
              <w:t>考勤系统管理平台</w:t>
            </w:r>
          </w:p>
        </w:tc>
        <w:tc>
          <w:tcPr>
            <w:tcW w:w="4536" w:type="dxa"/>
            <w:gridSpan w:val="2"/>
            <w:vAlign w:val="center"/>
          </w:tcPr>
          <w:p>
            <w:pPr>
              <w:spacing w:line="360" w:lineRule="auto"/>
              <w:jc w:val="left"/>
              <w:rPr>
                <w:rFonts w:ascii="宋体" w:hAnsi="宋体"/>
                <w:szCs w:val="24"/>
              </w:rPr>
            </w:pPr>
            <w:r>
              <w:rPr>
                <w:rFonts w:hint="eastAsia" w:ascii="宋体" w:hAnsi="宋体"/>
                <w:szCs w:val="24"/>
              </w:rPr>
              <w:t>管理软件与设备之间进行数据交换的窗口。通过此菜单，可以将设备上的用户信息和记录数据下载到软件中，也可以将软件中保存的用户信息和上传到设备中。从设备下载记录数据：下载设备中的全部验证通过的记录； 从设备下载人员信息：员工信息的下载，可以同时下载员工指纹、可见光人脸信息及身份证信息；上传人员信息到设备：员使用多台设备时，软件提供将数据库中的人员信息及指纹上传至机器的功能。可以通过 RS232、以太网、RS485 等几种方式下载记录数据。 当通讯比较麻烦或是通讯不上的时候，可以通过 U 盘来上传下载员工信息和指纹，下载记录数据到软件,可以查询所有员工的出勤记录，是从设备上下载下来的初始记录，所有考勤统计,提供报表预览并打印的功能。考勤计算可以对考勤中出现的异常情况进行查询和修改,每日考勤总表是将所查询员工在指定时期内的每日考勤状况在表中列出，并统计旷工，迟到/早退，加班，请假，和公出的时间，每个员工的实际上下班时间生成报表，对应日期和班次。便于管理员查看，并可打印。所有操作软件的人员在操作软件时的所有步骤以及操作事项完整的 记录下来，以便查看。</w:t>
            </w:r>
          </w:p>
        </w:tc>
        <w:tc>
          <w:tcPr>
            <w:tcW w:w="567" w:type="dxa"/>
            <w:vAlign w:val="center"/>
          </w:tcPr>
          <w:p>
            <w:pPr>
              <w:spacing w:line="360" w:lineRule="auto"/>
              <w:rPr>
                <w:rFonts w:ascii="宋体" w:hAnsi="宋体"/>
                <w:szCs w:val="24"/>
              </w:rPr>
            </w:pPr>
            <w:r>
              <w:rPr>
                <w:rFonts w:ascii="宋体" w:hAnsi="宋体"/>
                <w:szCs w:val="24"/>
              </w:rPr>
              <w:t>套</w:t>
            </w:r>
          </w:p>
        </w:tc>
        <w:tc>
          <w:tcPr>
            <w:tcW w:w="708" w:type="dxa"/>
            <w:vAlign w:val="center"/>
          </w:tcPr>
          <w:p>
            <w:pPr>
              <w:spacing w:line="360" w:lineRule="auto"/>
              <w:rPr>
                <w:rFonts w:ascii="宋体" w:hAnsi="宋体"/>
                <w:szCs w:val="24"/>
              </w:rPr>
            </w:pPr>
            <w:r>
              <w:rPr>
                <w:rFonts w:hint="eastAsia" w:ascii="宋体" w:hAnsi="宋体"/>
                <w:szCs w:val="24"/>
              </w:rPr>
              <w:t>1</w:t>
            </w:r>
          </w:p>
        </w:tc>
        <w:tc>
          <w:tcPr>
            <w:tcW w:w="810" w:type="dxa"/>
            <w:vAlign w:val="center"/>
          </w:tcPr>
          <w:p>
            <w:pPr>
              <w:spacing w:line="360" w:lineRule="auto"/>
              <w:rPr>
                <w:rFonts w:ascii="宋体" w:hAnsi="宋体"/>
                <w:szCs w:val="24"/>
              </w:rPr>
            </w:pPr>
            <w:r>
              <w:rPr>
                <w:rFonts w:hint="eastAsia" w:ascii="宋体" w:hAnsi="宋体"/>
                <w:szCs w:val="24"/>
              </w:rPr>
              <w:t>7500</w:t>
            </w:r>
          </w:p>
        </w:tc>
        <w:tc>
          <w:tcPr>
            <w:tcW w:w="469" w:type="dxa"/>
            <w:vAlign w:val="center"/>
          </w:tcPr>
          <w:p>
            <w:pPr>
              <w:spacing w:line="360" w:lineRule="auto"/>
              <w:rPr>
                <w:rFonts w:ascii="宋体" w:hAnsi="宋体"/>
                <w:szCs w:val="24"/>
              </w:rPr>
            </w:pPr>
            <w:r>
              <w:rPr>
                <w:rFonts w:hint="eastAsia" w:ascii="宋体" w:hAnsi="宋体"/>
                <w:szCs w:val="24"/>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95" w:type="dxa"/>
            <w:vAlign w:val="center"/>
          </w:tcPr>
          <w:p>
            <w:pPr>
              <w:spacing w:line="360" w:lineRule="auto"/>
              <w:rPr>
                <w:rFonts w:ascii="宋体" w:hAnsi="宋体"/>
                <w:szCs w:val="24"/>
              </w:rPr>
            </w:pPr>
            <w:r>
              <w:rPr>
                <w:rFonts w:hint="eastAsia" w:ascii="宋体" w:hAnsi="宋体"/>
                <w:szCs w:val="24"/>
              </w:rPr>
              <w:t>3</w:t>
            </w:r>
          </w:p>
        </w:tc>
        <w:tc>
          <w:tcPr>
            <w:tcW w:w="1173" w:type="dxa"/>
            <w:vAlign w:val="center"/>
          </w:tcPr>
          <w:p>
            <w:pPr>
              <w:spacing w:line="360" w:lineRule="auto"/>
              <w:rPr>
                <w:rFonts w:hint="eastAsia" w:ascii="宋体" w:hAnsi="宋体"/>
                <w:szCs w:val="24"/>
              </w:rPr>
            </w:pPr>
            <w:r>
              <w:rPr>
                <w:rFonts w:hint="eastAsia" w:ascii="宋体" w:hAnsi="宋体"/>
                <w:szCs w:val="24"/>
              </w:rPr>
              <w:t>辅材</w:t>
            </w:r>
          </w:p>
        </w:tc>
        <w:tc>
          <w:tcPr>
            <w:tcW w:w="4536" w:type="dxa"/>
            <w:gridSpan w:val="2"/>
            <w:vAlign w:val="center"/>
          </w:tcPr>
          <w:p>
            <w:pPr>
              <w:spacing w:line="360" w:lineRule="auto"/>
              <w:jc w:val="left"/>
              <w:rPr>
                <w:rFonts w:ascii="宋体" w:hAnsi="宋体"/>
                <w:szCs w:val="24"/>
              </w:rPr>
            </w:pPr>
            <w:r>
              <w:rPr>
                <w:rFonts w:ascii="宋体" w:hAnsi="宋体"/>
                <w:szCs w:val="24"/>
              </w:rPr>
              <w:t>网线</w:t>
            </w:r>
            <w:r>
              <w:rPr>
                <w:rFonts w:hint="eastAsia" w:ascii="宋体" w:hAnsi="宋体"/>
                <w:szCs w:val="24"/>
              </w:rPr>
              <w:t>、</w:t>
            </w:r>
            <w:r>
              <w:rPr>
                <w:rFonts w:ascii="宋体" w:hAnsi="宋体"/>
                <w:szCs w:val="24"/>
              </w:rPr>
              <w:t>电源线等</w:t>
            </w:r>
          </w:p>
        </w:tc>
        <w:tc>
          <w:tcPr>
            <w:tcW w:w="567" w:type="dxa"/>
            <w:vAlign w:val="center"/>
          </w:tcPr>
          <w:p>
            <w:pPr>
              <w:spacing w:line="360" w:lineRule="auto"/>
              <w:rPr>
                <w:rFonts w:ascii="宋体" w:hAnsi="宋体"/>
                <w:szCs w:val="24"/>
              </w:rPr>
            </w:pPr>
            <w:r>
              <w:rPr>
                <w:rFonts w:ascii="宋体" w:hAnsi="宋体"/>
                <w:szCs w:val="24"/>
              </w:rPr>
              <w:t>批</w:t>
            </w:r>
          </w:p>
        </w:tc>
        <w:tc>
          <w:tcPr>
            <w:tcW w:w="708" w:type="dxa"/>
            <w:vAlign w:val="center"/>
          </w:tcPr>
          <w:p>
            <w:pPr>
              <w:spacing w:line="360" w:lineRule="auto"/>
              <w:rPr>
                <w:rFonts w:ascii="宋体" w:hAnsi="宋体"/>
                <w:szCs w:val="24"/>
              </w:rPr>
            </w:pPr>
            <w:r>
              <w:rPr>
                <w:rFonts w:hint="eastAsia" w:ascii="宋体" w:hAnsi="宋体"/>
                <w:szCs w:val="24"/>
              </w:rPr>
              <w:t>1</w:t>
            </w:r>
          </w:p>
        </w:tc>
        <w:tc>
          <w:tcPr>
            <w:tcW w:w="810" w:type="dxa"/>
            <w:vAlign w:val="center"/>
          </w:tcPr>
          <w:p>
            <w:pPr>
              <w:spacing w:line="360" w:lineRule="auto"/>
              <w:rPr>
                <w:rFonts w:ascii="宋体" w:hAnsi="宋体"/>
                <w:szCs w:val="24"/>
              </w:rPr>
            </w:pPr>
            <w:r>
              <w:rPr>
                <w:rFonts w:hint="eastAsia" w:ascii="宋体" w:hAnsi="宋体"/>
                <w:szCs w:val="24"/>
              </w:rPr>
              <w:t>2100</w:t>
            </w:r>
          </w:p>
        </w:tc>
        <w:tc>
          <w:tcPr>
            <w:tcW w:w="469" w:type="dxa"/>
            <w:vAlign w:val="center"/>
          </w:tcPr>
          <w:p>
            <w:pPr>
              <w:spacing w:line="360" w:lineRule="auto"/>
              <w:rPr>
                <w:rFonts w:ascii="宋体" w:hAnsi="宋体"/>
                <w:szCs w:val="24"/>
              </w:rPr>
            </w:pPr>
            <w:r>
              <w:rPr>
                <w:rFonts w:hint="eastAsia" w:ascii="宋体" w:hAnsi="宋体"/>
                <w:szCs w:val="24"/>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5" w:type="dxa"/>
            <w:vAlign w:val="center"/>
          </w:tcPr>
          <w:p>
            <w:pPr>
              <w:spacing w:line="360" w:lineRule="auto"/>
              <w:rPr>
                <w:rFonts w:ascii="宋体" w:hAnsi="宋体"/>
                <w:szCs w:val="24"/>
              </w:rPr>
            </w:pPr>
            <w:r>
              <w:rPr>
                <w:rFonts w:hint="eastAsia" w:ascii="宋体" w:hAnsi="宋体"/>
                <w:szCs w:val="24"/>
              </w:rPr>
              <w:t>4</w:t>
            </w:r>
          </w:p>
        </w:tc>
        <w:tc>
          <w:tcPr>
            <w:tcW w:w="1173" w:type="dxa"/>
            <w:vAlign w:val="center"/>
          </w:tcPr>
          <w:p>
            <w:pPr>
              <w:spacing w:line="360" w:lineRule="auto"/>
              <w:rPr>
                <w:rFonts w:hint="eastAsia" w:ascii="宋体" w:hAnsi="宋体"/>
                <w:szCs w:val="24"/>
              </w:rPr>
            </w:pPr>
            <w:r>
              <w:rPr>
                <w:rFonts w:hint="eastAsia" w:ascii="宋体" w:hAnsi="宋体"/>
                <w:szCs w:val="24"/>
              </w:rPr>
              <w:t>系统集成费</w:t>
            </w:r>
          </w:p>
        </w:tc>
        <w:tc>
          <w:tcPr>
            <w:tcW w:w="4536" w:type="dxa"/>
            <w:gridSpan w:val="2"/>
            <w:vAlign w:val="center"/>
          </w:tcPr>
          <w:p>
            <w:pPr>
              <w:spacing w:line="360" w:lineRule="auto"/>
              <w:jc w:val="left"/>
              <w:rPr>
                <w:rFonts w:ascii="宋体" w:hAnsi="宋体"/>
                <w:szCs w:val="24"/>
              </w:rPr>
            </w:pPr>
            <w:r>
              <w:rPr>
                <w:rFonts w:ascii="宋体" w:hAnsi="宋体"/>
                <w:szCs w:val="24"/>
              </w:rPr>
              <w:t>布线</w:t>
            </w:r>
            <w:r>
              <w:rPr>
                <w:rFonts w:hint="eastAsia" w:ascii="宋体" w:hAnsi="宋体"/>
                <w:szCs w:val="24"/>
              </w:rPr>
              <w:t>、</w:t>
            </w:r>
            <w:r>
              <w:rPr>
                <w:rFonts w:ascii="宋体" w:hAnsi="宋体"/>
                <w:szCs w:val="24"/>
              </w:rPr>
              <w:t>安装</w:t>
            </w:r>
            <w:r>
              <w:rPr>
                <w:rFonts w:hint="eastAsia" w:ascii="宋体" w:hAnsi="宋体"/>
                <w:szCs w:val="24"/>
              </w:rPr>
              <w:t>、</w:t>
            </w:r>
            <w:r>
              <w:rPr>
                <w:rFonts w:ascii="宋体" w:hAnsi="宋体"/>
                <w:szCs w:val="24"/>
              </w:rPr>
              <w:t>平台调试等</w:t>
            </w:r>
          </w:p>
        </w:tc>
        <w:tc>
          <w:tcPr>
            <w:tcW w:w="567" w:type="dxa"/>
            <w:vAlign w:val="center"/>
          </w:tcPr>
          <w:p>
            <w:pPr>
              <w:spacing w:line="360" w:lineRule="auto"/>
              <w:rPr>
                <w:rFonts w:ascii="宋体" w:hAnsi="宋体"/>
                <w:szCs w:val="24"/>
              </w:rPr>
            </w:pPr>
            <w:r>
              <w:rPr>
                <w:rFonts w:ascii="宋体" w:hAnsi="宋体"/>
                <w:szCs w:val="24"/>
              </w:rPr>
              <w:t>项</w:t>
            </w:r>
          </w:p>
        </w:tc>
        <w:tc>
          <w:tcPr>
            <w:tcW w:w="708" w:type="dxa"/>
            <w:vAlign w:val="center"/>
          </w:tcPr>
          <w:p>
            <w:pPr>
              <w:spacing w:line="360" w:lineRule="auto"/>
              <w:rPr>
                <w:rFonts w:ascii="宋体" w:hAnsi="宋体"/>
                <w:szCs w:val="24"/>
              </w:rPr>
            </w:pPr>
            <w:r>
              <w:rPr>
                <w:rFonts w:hint="eastAsia" w:ascii="宋体" w:hAnsi="宋体"/>
                <w:szCs w:val="24"/>
              </w:rPr>
              <w:t>1</w:t>
            </w:r>
          </w:p>
        </w:tc>
        <w:tc>
          <w:tcPr>
            <w:tcW w:w="810" w:type="dxa"/>
            <w:vAlign w:val="center"/>
          </w:tcPr>
          <w:p>
            <w:pPr>
              <w:spacing w:line="360" w:lineRule="auto"/>
              <w:rPr>
                <w:rFonts w:ascii="宋体" w:hAnsi="宋体"/>
                <w:szCs w:val="24"/>
              </w:rPr>
            </w:pPr>
            <w:r>
              <w:rPr>
                <w:rFonts w:hint="eastAsia" w:ascii="宋体" w:hAnsi="宋体"/>
                <w:szCs w:val="24"/>
              </w:rPr>
              <w:t>1500</w:t>
            </w:r>
          </w:p>
        </w:tc>
        <w:tc>
          <w:tcPr>
            <w:tcW w:w="469" w:type="dxa"/>
            <w:vAlign w:val="center"/>
          </w:tcPr>
          <w:p>
            <w:pPr>
              <w:spacing w:line="360" w:lineRule="auto"/>
              <w:rPr>
                <w:rFonts w:ascii="宋体" w:hAnsi="宋体"/>
                <w:szCs w:val="24"/>
              </w:rPr>
            </w:pPr>
            <w:r>
              <w:rPr>
                <w:rFonts w:hint="eastAsia" w:ascii="宋体" w:hAnsi="宋体"/>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204" w:type="dxa"/>
            <w:gridSpan w:val="4"/>
            <w:vAlign w:val="center"/>
          </w:tcPr>
          <w:p>
            <w:pPr>
              <w:spacing w:line="360" w:lineRule="auto"/>
              <w:rPr>
                <w:rFonts w:ascii="宋体" w:hAnsi="宋体"/>
                <w:szCs w:val="24"/>
              </w:rPr>
            </w:pPr>
            <w:r>
              <w:rPr>
                <w:rFonts w:hint="eastAsia" w:ascii="宋体" w:hAnsi="宋体"/>
                <w:szCs w:val="24"/>
              </w:rPr>
              <w:t>总价</w:t>
            </w:r>
          </w:p>
        </w:tc>
        <w:tc>
          <w:tcPr>
            <w:tcW w:w="2554" w:type="dxa"/>
            <w:gridSpan w:val="4"/>
            <w:vAlign w:val="center"/>
          </w:tcPr>
          <w:p>
            <w:pPr>
              <w:spacing w:line="360" w:lineRule="auto"/>
              <w:rPr>
                <w:rFonts w:hint="eastAsia" w:ascii="宋体" w:hAnsi="宋体"/>
                <w:szCs w:val="24"/>
              </w:rPr>
            </w:pPr>
            <w:r>
              <w:rPr>
                <w:rFonts w:hint="eastAsia" w:ascii="宋体" w:hAnsi="宋体"/>
                <w:szCs w:val="24"/>
              </w:rPr>
              <w:t>19850.00元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51" w:type="dxa"/>
            <w:gridSpan w:val="3"/>
            <w:vAlign w:val="center"/>
          </w:tcPr>
          <w:p>
            <w:pPr>
              <w:pStyle w:val="9"/>
              <w:widowControl/>
              <w:spacing w:line="360" w:lineRule="auto"/>
              <w:ind w:firstLine="0" w:firstLineChars="0"/>
              <w:jc w:val="center"/>
              <w:rPr>
                <w:rFonts w:ascii="宋体" w:hAnsi="宋体"/>
                <w:sz w:val="21"/>
                <w:szCs w:val="24"/>
              </w:rPr>
            </w:pPr>
            <w:r>
              <w:rPr>
                <w:rFonts w:hint="eastAsia" w:ascii="宋体" w:hAnsi="宋体"/>
                <w:sz w:val="21"/>
                <w:szCs w:val="24"/>
              </w:rPr>
              <w:t>下浮比例</w:t>
            </w:r>
          </w:p>
        </w:tc>
        <w:tc>
          <w:tcPr>
            <w:tcW w:w="6607" w:type="dxa"/>
            <w:gridSpan w:val="5"/>
            <w:vAlign w:val="center"/>
          </w:tcPr>
          <w:p>
            <w:pPr>
              <w:snapToGrid w:val="0"/>
              <w:spacing w:line="480" w:lineRule="auto"/>
              <w:ind w:firstLine="444" w:firstLineChars="200"/>
              <w:rPr>
                <w:rFonts w:ascii="宋体" w:hAnsi="宋体" w:cs="仿宋"/>
                <w:spacing w:val="6"/>
                <w:szCs w:val="24"/>
              </w:rPr>
            </w:pPr>
            <w:r>
              <w:rPr>
                <w:rFonts w:hint="eastAsia" w:ascii="宋体" w:hAnsi="宋体" w:cs="仿宋"/>
                <w:spacing w:val="6"/>
                <w:szCs w:val="24"/>
              </w:rPr>
              <w:t xml:space="preserve"> </w:t>
            </w:r>
          </w:p>
          <w:p>
            <w:pPr>
              <w:snapToGrid w:val="0"/>
              <w:spacing w:line="480" w:lineRule="auto"/>
              <w:ind w:firstLine="1776" w:firstLineChars="800"/>
              <w:rPr>
                <w:rFonts w:ascii="宋体" w:hAnsi="宋体"/>
                <w:szCs w:val="24"/>
              </w:rPr>
            </w:pPr>
            <w:r>
              <w:rPr>
                <w:rFonts w:hint="eastAsia" w:ascii="宋体" w:hAnsi="宋体" w:cs="仿宋"/>
                <w:spacing w:val="6"/>
                <w:szCs w:val="24"/>
                <w:u w:val="single"/>
              </w:rPr>
              <w:t xml:space="preserve">                </w:t>
            </w:r>
            <w:r>
              <w:rPr>
                <w:rFonts w:hint="eastAsia" w:ascii="宋体" w:hAnsi="宋体" w:cs="仿宋"/>
                <w:spacing w:val="6"/>
                <w:szCs w:val="24"/>
              </w:rPr>
              <w:t>%</w:t>
            </w:r>
          </w:p>
        </w:tc>
      </w:tr>
    </w:tbl>
    <w:p>
      <w:pPr>
        <w:pStyle w:val="5"/>
        <w:pBdr>
          <w:bottom w:val="none" w:color="auto" w:sz="0" w:space="0"/>
        </w:pBdr>
        <w:tabs>
          <w:tab w:val="left" w:pos="3117"/>
          <w:tab w:val="center" w:pos="4511"/>
          <w:tab w:val="clear" w:pos="4153"/>
          <w:tab w:val="clear" w:pos="8306"/>
        </w:tabs>
        <w:snapToGrid/>
        <w:spacing w:line="360" w:lineRule="auto"/>
        <w:jc w:val="left"/>
        <w:rPr>
          <w:rFonts w:ascii="宋体" w:hAnsi="宋体" w:cs="Calibri"/>
          <w:b/>
          <w:kern w:val="2"/>
          <w:sz w:val="24"/>
        </w:rPr>
      </w:pPr>
    </w:p>
    <w:p>
      <w:pPr>
        <w:pStyle w:val="5"/>
        <w:pBdr>
          <w:bottom w:val="none" w:color="auto" w:sz="0" w:space="0"/>
        </w:pBdr>
        <w:tabs>
          <w:tab w:val="left" w:pos="3117"/>
          <w:tab w:val="center" w:pos="4511"/>
          <w:tab w:val="clear" w:pos="4153"/>
          <w:tab w:val="clear" w:pos="8306"/>
        </w:tabs>
        <w:snapToGrid/>
        <w:spacing w:line="360" w:lineRule="auto"/>
        <w:jc w:val="left"/>
        <w:rPr>
          <w:rFonts w:ascii="宋体" w:hAnsi="宋体" w:cs="Calibri"/>
          <w:b/>
          <w:kern w:val="2"/>
          <w:sz w:val="24"/>
        </w:rPr>
      </w:pPr>
      <w:r>
        <w:rPr>
          <w:rFonts w:hint="eastAsia" w:ascii="宋体" w:hAnsi="宋体" w:cs="Calibri"/>
          <w:b/>
          <w:kern w:val="2"/>
          <w:sz w:val="24"/>
        </w:rPr>
        <w:t>备注：</w:t>
      </w:r>
    </w:p>
    <w:p>
      <w:pPr>
        <w:pStyle w:val="5"/>
        <w:pBdr>
          <w:bottom w:val="none" w:color="auto" w:sz="0" w:space="0"/>
        </w:pBdr>
        <w:tabs>
          <w:tab w:val="left" w:pos="3117"/>
          <w:tab w:val="center" w:pos="4511"/>
          <w:tab w:val="clear" w:pos="4153"/>
          <w:tab w:val="clear" w:pos="8306"/>
        </w:tabs>
        <w:snapToGrid/>
        <w:spacing w:line="360" w:lineRule="auto"/>
        <w:ind w:firstLine="482" w:firstLineChars="200"/>
        <w:jc w:val="left"/>
        <w:rPr>
          <w:rFonts w:ascii="宋体" w:hAnsi="宋体" w:cs="Calibri"/>
          <w:b/>
          <w:kern w:val="2"/>
          <w:sz w:val="24"/>
        </w:rPr>
      </w:pPr>
      <w:r>
        <w:rPr>
          <w:rFonts w:hint="eastAsia" w:ascii="宋体" w:hAnsi="宋体" w:cs="Calibri"/>
          <w:b/>
          <w:kern w:val="2"/>
          <w:sz w:val="24"/>
        </w:rPr>
        <w:t>该下浮比例以招标控制价的综合单价作为报价基准进行填报，结算根据实际完成工程量经发包人和承包人双方核定确认，其价格按照控制价总价下浮XX %，该总价包含税费、安装运输等费用。承包商无需另行提供投标报价工程量清单。</w:t>
      </w:r>
    </w:p>
    <w:p>
      <w:pPr>
        <w:adjustRightInd w:val="0"/>
        <w:spacing w:line="480" w:lineRule="auto"/>
        <w:ind w:firstLine="480" w:firstLineChars="200"/>
        <w:jc w:val="left"/>
        <w:rPr>
          <w:rFonts w:ascii="宋体" w:hAnsi="宋体"/>
          <w:sz w:val="24"/>
        </w:rPr>
      </w:pPr>
      <w:r>
        <w:rPr>
          <w:rFonts w:hint="eastAsia" w:ascii="宋体" w:hAnsi="宋体"/>
          <w:sz w:val="24"/>
        </w:rPr>
        <w:t>供应商名称：</w:t>
      </w:r>
      <w:r>
        <w:rPr>
          <w:rFonts w:hint="eastAsia" w:ascii="宋体" w:hAnsi="宋体"/>
          <w:sz w:val="24"/>
          <w:lang w:val="en-US" w:eastAsia="zh-CN"/>
        </w:rPr>
        <w:t xml:space="preserve">        </w:t>
      </w:r>
      <w:r>
        <w:rPr>
          <w:rFonts w:hint="eastAsia" w:ascii="宋体" w:hAnsi="宋体"/>
          <w:sz w:val="24"/>
        </w:rPr>
        <w:t>（盖单位公章）</w:t>
      </w:r>
    </w:p>
    <w:p>
      <w:pPr>
        <w:adjustRightInd w:val="0"/>
        <w:spacing w:line="480" w:lineRule="auto"/>
        <w:ind w:firstLine="480" w:firstLineChars="200"/>
        <w:jc w:val="left"/>
        <w:rPr>
          <w:rFonts w:hint="eastAsia" w:ascii="宋体" w:hAnsi="宋体" w:eastAsia="宋体"/>
          <w:bCs/>
          <w:sz w:val="24"/>
          <w:lang w:val="en-US" w:eastAsia="zh-CN"/>
        </w:rPr>
      </w:pPr>
      <w:r>
        <w:rPr>
          <w:rFonts w:hint="eastAsia" w:ascii="宋体" w:hAnsi="宋体"/>
          <w:bCs/>
          <w:sz w:val="24"/>
        </w:rPr>
        <w:t>法定代表人或授权代表（签字或盖章）：</w:t>
      </w:r>
      <w:r>
        <w:rPr>
          <w:rFonts w:hint="eastAsia" w:ascii="宋体" w:hAnsi="宋体"/>
          <w:bCs/>
          <w:sz w:val="24"/>
          <w:lang w:val="en-US" w:eastAsia="zh-CN"/>
        </w:rPr>
        <w:t xml:space="preserve"> </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ascii="宋体" w:hAnsi="宋体"/>
          <w:bCs/>
          <w:sz w:val="24"/>
        </w:rPr>
      </w:pPr>
      <w:r>
        <w:rPr>
          <w:rFonts w:hint="eastAsia" w:ascii="宋体" w:hAnsi="宋体"/>
          <w:bCs/>
          <w:sz w:val="24"/>
        </w:rPr>
        <w:t>日  期</w:t>
      </w:r>
      <w:r>
        <w:rPr>
          <w:rFonts w:hint="eastAsia" w:ascii="宋体" w:hAnsi="宋体"/>
          <w:sz w:val="24"/>
        </w:rPr>
        <w:t>：</w:t>
      </w:r>
      <w:r>
        <w:rPr>
          <w:rFonts w:hint="eastAsia" w:ascii="宋体" w:hAnsi="宋体"/>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bookmarkStart w:id="0" w:name="_GoBack"/>
      <w:bookmarkEnd w:id="0"/>
      <w:r>
        <w:rPr>
          <w:rFonts w:hint="eastAsia" w:ascii="宋体" w:hAnsi="宋体"/>
          <w:bCs/>
          <w:sz w:val="24"/>
        </w:rPr>
        <w:t>日</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ascii="宋体" w:hAnsi="宋体"/>
          <w:bCs/>
          <w:sz w:val="24"/>
        </w:rPr>
      </w:pP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ascii="宋体" w:hAnsi="宋体"/>
          <w:bCs/>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ZTFiMDQ5MDg4NzVkZGQzNDJmNzZhYTE3YzY5YzEifQ=="/>
  </w:docVars>
  <w:rsids>
    <w:rsidRoot w:val="06AE1774"/>
    <w:rsid w:val="00050BFA"/>
    <w:rsid w:val="00237F74"/>
    <w:rsid w:val="002A08B1"/>
    <w:rsid w:val="005173AE"/>
    <w:rsid w:val="005C02AF"/>
    <w:rsid w:val="005C2642"/>
    <w:rsid w:val="00A620A7"/>
    <w:rsid w:val="00A64C26"/>
    <w:rsid w:val="00A70071"/>
    <w:rsid w:val="00C1782F"/>
    <w:rsid w:val="00EB306D"/>
    <w:rsid w:val="00F33E2C"/>
    <w:rsid w:val="00F71448"/>
    <w:rsid w:val="01EC2B89"/>
    <w:rsid w:val="042654F6"/>
    <w:rsid w:val="06AE1774"/>
    <w:rsid w:val="06B24960"/>
    <w:rsid w:val="07322CEA"/>
    <w:rsid w:val="08092667"/>
    <w:rsid w:val="08D870ED"/>
    <w:rsid w:val="0EEE1F22"/>
    <w:rsid w:val="106F5010"/>
    <w:rsid w:val="10907011"/>
    <w:rsid w:val="135414DB"/>
    <w:rsid w:val="135B5134"/>
    <w:rsid w:val="151850CD"/>
    <w:rsid w:val="15994443"/>
    <w:rsid w:val="16D36200"/>
    <w:rsid w:val="1C941A69"/>
    <w:rsid w:val="1CE77B80"/>
    <w:rsid w:val="1D12671C"/>
    <w:rsid w:val="1D953A19"/>
    <w:rsid w:val="26316F88"/>
    <w:rsid w:val="278B2E99"/>
    <w:rsid w:val="28B42D5C"/>
    <w:rsid w:val="28EA4C09"/>
    <w:rsid w:val="2D2F69A9"/>
    <w:rsid w:val="2D71058F"/>
    <w:rsid w:val="2EE16338"/>
    <w:rsid w:val="30E2554C"/>
    <w:rsid w:val="321D0A5D"/>
    <w:rsid w:val="327747BE"/>
    <w:rsid w:val="32D8010C"/>
    <w:rsid w:val="33DD48A3"/>
    <w:rsid w:val="35FB4883"/>
    <w:rsid w:val="37D34928"/>
    <w:rsid w:val="37DC3ECC"/>
    <w:rsid w:val="3F60330F"/>
    <w:rsid w:val="40F92C1F"/>
    <w:rsid w:val="421B2968"/>
    <w:rsid w:val="42772FBA"/>
    <w:rsid w:val="45601A4D"/>
    <w:rsid w:val="49251887"/>
    <w:rsid w:val="4D0F02B1"/>
    <w:rsid w:val="51FC47D1"/>
    <w:rsid w:val="54D65083"/>
    <w:rsid w:val="57456270"/>
    <w:rsid w:val="58D12DE7"/>
    <w:rsid w:val="5D773C8F"/>
    <w:rsid w:val="5D783802"/>
    <w:rsid w:val="5DFD112E"/>
    <w:rsid w:val="5EF44326"/>
    <w:rsid w:val="607042EB"/>
    <w:rsid w:val="64CC3F5A"/>
    <w:rsid w:val="69785B58"/>
    <w:rsid w:val="6B527334"/>
    <w:rsid w:val="6D5A40A4"/>
    <w:rsid w:val="7048573A"/>
    <w:rsid w:val="705F37F1"/>
    <w:rsid w:val="72255A30"/>
    <w:rsid w:val="758234E0"/>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ind w:firstLine="643" w:firstLineChars="200"/>
    </w:pPr>
    <w:rPr>
      <w:rFonts w:ascii="Cambria" w:hAnsi="Cambria" w:cs="宋体"/>
      <w:sz w:val="24"/>
      <w:lang w:eastAsia="en-US"/>
    </w:rPr>
  </w:style>
  <w:style w:type="paragraph" w:styleId="3">
    <w:name w:val="Body Text First Indent"/>
    <w:basedOn w:val="2"/>
    <w:qFormat/>
    <w:uiPriority w:val="0"/>
    <w:pPr>
      <w:ind w:firstLine="420" w:firstLineChars="100"/>
    </w:p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styleId="8">
    <w:name w:val="Hyperlink"/>
    <w:basedOn w:val="7"/>
    <w:qFormat/>
    <w:uiPriority w:val="0"/>
    <w:rPr>
      <w:color w:val="0000FF"/>
      <w:u w:val="single"/>
    </w:rPr>
  </w:style>
  <w:style w:type="paragraph" w:styleId="9">
    <w:name w:val="List Paragraph"/>
    <w:basedOn w:val="1"/>
    <w:qFormat/>
    <w:uiPriority w:val="0"/>
    <w:pPr>
      <w:ind w:firstLine="420" w:firstLineChars="200"/>
    </w:pPr>
    <w:rPr>
      <w:sz w:val="18"/>
      <w:szCs w:val="18"/>
    </w:rPr>
  </w:style>
  <w:style w:type="character" w:customStyle="1" w:styleId="10">
    <w:name w:val="font21"/>
    <w:basedOn w:val="7"/>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1452</Words>
  <Characters>1568</Characters>
  <Lines>12</Lines>
  <Paragraphs>3</Paragraphs>
  <TotalTime>1</TotalTime>
  <ScaleCrop>false</ScaleCrop>
  <LinksUpToDate>false</LinksUpToDate>
  <CharactersWithSpaces>1654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T--Mac</cp:lastModifiedBy>
  <cp:lastPrinted>2022-07-05T06:40:00Z</cp:lastPrinted>
  <dcterms:modified xsi:type="dcterms:W3CDTF">2022-08-13T01:35:59Z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ACF2B781A5E64573A15E4A53F82BCE94</vt:lpwstr>
  </property>
</Properties>
</file>